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936"/>
      </w:tblGrid>
      <w:tr w:rsidR="00AD6620" w:rsidRPr="00AD6620" w:rsidTr="00AD6620">
        <w:trPr>
          <w:jc w:val="center"/>
        </w:trPr>
        <w:tc>
          <w:tcPr>
            <w:tcW w:w="9936" w:type="dxa"/>
            <w:shd w:val="clear" w:color="auto" w:fill="auto"/>
            <w:tcMar>
              <w:top w:w="180" w:type="dxa"/>
              <w:left w:w="200" w:type="dxa"/>
              <w:bottom w:w="180" w:type="dxa"/>
              <w:right w:w="200" w:type="dxa"/>
            </w:tcMar>
          </w:tcPr>
          <w:p w:rsidR="00A10DE1" w:rsidRPr="00827FB1" w:rsidRDefault="00FA37A8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827FB1">
              <w:rPr>
                <w:rFonts w:ascii="Times New Roman" w:hAnsi="Times New Roman" w:cs="Times New Roman"/>
                <w:b/>
                <w:sz w:val="30"/>
              </w:rPr>
              <w:t>DLC50: International Conference on Discotic Liquid Crystals</w:t>
            </w:r>
          </w:p>
          <w:p w:rsidR="00A10DE1" w:rsidRPr="00827FB1" w:rsidRDefault="00FA37A8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827FB1">
              <w:rPr>
                <w:rFonts w:ascii="Times New Roman" w:hAnsi="Times New Roman" w:cs="Times New Roman"/>
                <w:b/>
              </w:rPr>
              <w:t>50 Years of Molecular Order</w:t>
            </w:r>
            <w:r w:rsidR="00ED1084" w:rsidRPr="00827FB1">
              <w:rPr>
                <w:rFonts w:ascii="Times New Roman" w:hAnsi="Times New Roman" w:cs="Times New Roman"/>
                <w:b/>
              </w:rPr>
              <w:t>ing</w:t>
            </w:r>
            <w:r w:rsidRPr="00827FB1">
              <w:rPr>
                <w:rFonts w:ascii="Times New Roman" w:hAnsi="Times New Roman" w:cs="Times New Roman"/>
                <w:b/>
              </w:rPr>
              <w:t xml:space="preserve"> and Innovation (1977–2027) | 16–19 September 2027</w:t>
            </w:r>
          </w:p>
          <w:p w:rsidR="00A10DE1" w:rsidRPr="00AD6620" w:rsidRDefault="00FA37A8">
            <w:pPr>
              <w:spacing w:after="0"/>
              <w:jc w:val="center"/>
            </w:pPr>
            <w:r w:rsidRPr="00827FB1">
              <w:rPr>
                <w:rFonts w:ascii="Times New Roman" w:hAnsi="Times New Roman" w:cs="Times New Roman"/>
                <w:i/>
                <w:sz w:val="20"/>
              </w:rPr>
              <w:t>Department of Chemistry, Indian Institute of Technology Guwahati, Assam, India</w:t>
            </w:r>
          </w:p>
        </w:tc>
      </w:tr>
    </w:tbl>
    <w:p w:rsidR="00ED1084" w:rsidRPr="00ED1084" w:rsidRDefault="00ED1084" w:rsidP="005D6CED">
      <w:pPr>
        <w:spacing w:before="80"/>
        <w:rPr>
          <w:rFonts w:ascii="Calibri" w:hAnsi="Calibri"/>
          <w:b/>
          <w:color w:val="003366"/>
          <w:sz w:val="20"/>
          <w:szCs w:val="20"/>
        </w:rPr>
      </w:pPr>
    </w:p>
    <w:p w:rsidR="00A10DE1" w:rsidRPr="00827FB1" w:rsidRDefault="00ED1084">
      <w:pPr>
        <w:spacing w:before="80"/>
        <w:jc w:val="center"/>
        <w:rPr>
          <w:rFonts w:ascii="Times New Roman" w:hAnsi="Times New Roman" w:cs="Times New Roman"/>
        </w:rPr>
      </w:pPr>
      <w:r w:rsidRPr="00827FB1">
        <w:rPr>
          <w:rFonts w:ascii="Times New Roman" w:hAnsi="Times New Roman" w:cs="Times New Roman"/>
          <w:b/>
          <w:sz w:val="28"/>
        </w:rPr>
        <w:t xml:space="preserve"> </w:t>
      </w:r>
      <w:r w:rsidR="00FA37A8" w:rsidRPr="00827FB1">
        <w:rPr>
          <w:rFonts w:ascii="Times New Roman" w:hAnsi="Times New Roman" w:cs="Times New Roman"/>
          <w:b/>
          <w:sz w:val="28"/>
        </w:rPr>
        <w:t>[Insert Concise and Descriptive Title of Your Research Paper Here]</w:t>
      </w:r>
    </w:p>
    <w:p w:rsidR="00A10DE1" w:rsidRPr="00827FB1" w:rsidRDefault="00FA37A8">
      <w:pPr>
        <w:spacing w:after="80"/>
        <w:jc w:val="center"/>
        <w:rPr>
          <w:rFonts w:ascii="Times New Roman" w:hAnsi="Times New Roman" w:cs="Times New Roman"/>
        </w:rPr>
      </w:pPr>
      <w:r w:rsidRPr="00827FB1">
        <w:rPr>
          <w:rFonts w:ascii="Times New Roman" w:hAnsi="Times New Roman" w:cs="Times New Roman"/>
          <w:b/>
          <w:color w:val="222222"/>
        </w:rPr>
        <w:t xml:space="preserve">First Author¹*, </w:t>
      </w:r>
      <w:r w:rsidRPr="00827FB1">
        <w:rPr>
          <w:rFonts w:ascii="Times New Roman" w:hAnsi="Times New Roman" w:cs="Times New Roman"/>
          <w:color w:val="222222"/>
        </w:rPr>
        <w:t>Second Author², and Third Author¹</w:t>
      </w:r>
    </w:p>
    <w:p w:rsidR="00A10DE1" w:rsidRPr="00827FB1" w:rsidRDefault="00FA37A8">
      <w:pPr>
        <w:spacing w:after="240"/>
        <w:jc w:val="center"/>
        <w:rPr>
          <w:rFonts w:ascii="Times New Roman" w:hAnsi="Times New Roman" w:cs="Times New Roman"/>
        </w:rPr>
      </w:pPr>
      <w:r w:rsidRPr="00827FB1">
        <w:rPr>
          <w:rFonts w:ascii="Times New Roman" w:hAnsi="Times New Roman" w:cs="Times New Roman"/>
          <w:i/>
          <w:sz w:val="19"/>
        </w:rPr>
        <w:t>¹ Department of Chemistry, Indian Institute of Technology Guwahati, Guwahati, Assam 781039, India</w:t>
      </w:r>
      <w:r w:rsidRPr="00827FB1">
        <w:rPr>
          <w:rFonts w:ascii="Times New Roman" w:hAnsi="Times New Roman" w:cs="Times New Roman"/>
          <w:i/>
          <w:sz w:val="19"/>
        </w:rPr>
        <w:br/>
        <w:t>² Department of Materials Science, Indian Institute of Science, Bangalore, Karnataka 560012, India</w:t>
      </w:r>
      <w:r w:rsidRPr="00827FB1">
        <w:rPr>
          <w:rFonts w:ascii="Times New Roman" w:hAnsi="Times New Roman" w:cs="Times New Roman"/>
          <w:i/>
          <w:sz w:val="19"/>
        </w:rPr>
        <w:br/>
        <w:t>* Email of Corresponding Author: corresponding.author@iitg.ac.in</w:t>
      </w:r>
    </w:p>
    <w:p w:rsidR="00A10DE1" w:rsidRPr="00827FB1" w:rsidRDefault="00A10DE1" w:rsidP="005D6CED">
      <w:pPr>
        <w:pBdr>
          <w:bottom w:val="single" w:sz="6" w:space="0" w:color="003366"/>
        </w:pBdr>
        <w:rPr>
          <w:rFonts w:ascii="Times New Roman" w:hAnsi="Times New Roman" w:cs="Times New Roman"/>
        </w:rPr>
      </w:pPr>
    </w:p>
    <w:p w:rsidR="00A10DE1" w:rsidRPr="00827FB1" w:rsidRDefault="00FA37A8">
      <w:pPr>
        <w:spacing w:before="80" w:after="120"/>
        <w:rPr>
          <w:rFonts w:ascii="Times New Roman" w:hAnsi="Times New Roman" w:cs="Times New Roman"/>
        </w:rPr>
      </w:pPr>
      <w:r w:rsidRPr="00827FB1">
        <w:rPr>
          <w:rFonts w:ascii="Times New Roman" w:hAnsi="Times New Roman" w:cs="Times New Roman"/>
          <w:b/>
          <w:sz w:val="24"/>
        </w:rPr>
        <w:t>ABSTRACT</w:t>
      </w:r>
    </w:p>
    <w:p w:rsidR="00A10DE1" w:rsidRPr="00827FB1" w:rsidRDefault="00FA37A8">
      <w:pPr>
        <w:spacing w:after="240"/>
        <w:jc w:val="both"/>
        <w:rPr>
          <w:rFonts w:ascii="Times New Roman" w:hAnsi="Times New Roman" w:cs="Times New Roman"/>
        </w:rPr>
      </w:pPr>
      <w:r w:rsidRPr="00827FB1">
        <w:rPr>
          <w:rFonts w:ascii="Times New Roman" w:hAnsi="Times New Roman" w:cs="Times New Roman"/>
          <w:color w:val="222222"/>
          <w:sz w:val="21"/>
        </w:rPr>
        <w:t>Discotic liquid crystals (DLCs) have attracted significant research interest owing to their unique supramolecular self-assem</w:t>
      </w:r>
      <w:bookmarkStart w:id="0" w:name="_GoBack"/>
      <w:bookmarkEnd w:id="0"/>
      <w:r w:rsidRPr="00827FB1">
        <w:rPr>
          <w:rFonts w:ascii="Times New Roman" w:hAnsi="Times New Roman" w:cs="Times New Roman"/>
          <w:color w:val="222222"/>
          <w:sz w:val="21"/>
        </w:rPr>
        <w:t>bly into one-dimensional columnar mesophases, enabling efficient charge transport for organic electronics. In this work, we present the design, synthesis, and characterization of a novel family of star-shaped triphenylene-based discotic mesogens functionalized with flexible fluorinated alkoxy side chains. The chemical structures were confirmed via NMR, FTIR, and high-resolution mass spectrometry. The thermal stability and mesomorphic behavior were systematically investigated using differential scanning calorimetry (DSC), polarized optical microscopy (POM), and temperature-dependent X-ray scattering (WAXS/SAXS). The synthesized compounds exhibit broad-temp</w:t>
      </w:r>
      <w:r w:rsidR="00BE0B3A" w:rsidRPr="00827FB1">
        <w:rPr>
          <w:rFonts w:ascii="Times New Roman" w:hAnsi="Times New Roman" w:cs="Times New Roman"/>
          <w:color w:val="222222"/>
          <w:sz w:val="21"/>
        </w:rPr>
        <w:t>erature columnar hexagonal (</w:t>
      </w:r>
      <w:proofErr w:type="spellStart"/>
      <w:r w:rsidR="00BE0B3A" w:rsidRPr="00827FB1">
        <w:rPr>
          <w:rFonts w:ascii="Times New Roman" w:hAnsi="Times New Roman" w:cs="Times New Roman"/>
          <w:color w:val="222222"/>
          <w:sz w:val="21"/>
        </w:rPr>
        <w:t>Col</w:t>
      </w:r>
      <w:r w:rsidRPr="00827FB1">
        <w:rPr>
          <w:rFonts w:ascii="Times New Roman" w:hAnsi="Times New Roman" w:cs="Times New Roman"/>
          <w:color w:val="222222"/>
          <w:sz w:val="21"/>
          <w:vertAlign w:val="subscript"/>
        </w:rPr>
        <w:t>h</w:t>
      </w:r>
      <w:proofErr w:type="spellEnd"/>
      <w:r w:rsidRPr="00827FB1">
        <w:rPr>
          <w:rFonts w:ascii="Times New Roman" w:hAnsi="Times New Roman" w:cs="Times New Roman"/>
          <w:color w:val="222222"/>
          <w:sz w:val="21"/>
        </w:rPr>
        <w:t xml:space="preserve">) mesophases with low melting transitions and exceptional ambient stability. Photophysical studies demonstrate intense fluorescence emission in both solution and ordered thin-film states, driven by optimized π-π stacking interactions within the central aromatic cores. </w:t>
      </w:r>
    </w:p>
    <w:p w:rsidR="00A10DE1" w:rsidRPr="00827FB1" w:rsidRDefault="00ED1084">
      <w:pPr>
        <w:spacing w:before="120" w:after="80"/>
        <w:jc w:val="center"/>
        <w:rPr>
          <w:rFonts w:ascii="Times New Roman" w:hAnsi="Times New Roman" w:cs="Times New Roman"/>
        </w:rPr>
      </w:pPr>
      <w:r w:rsidRPr="00827FB1">
        <w:rPr>
          <w:rFonts w:ascii="Times New Roman" w:hAnsi="Times New Roman" w:cs="Times New Roman"/>
          <w:noProof/>
          <w:lang w:bidi="hi-IN"/>
        </w:rPr>
        <w:drawing>
          <wp:inline distT="0" distB="0" distL="0" distR="0">
            <wp:extent cx="4876800" cy="1901952"/>
            <wp:effectExtent l="0" t="0" r="0" b="3175"/>
            <wp:docPr id="2" name="Image 2" descr="C:\Users\Singh\Downloads\imag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ingh\Downloads\image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5029" cy="19090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10DE1" w:rsidRPr="00827FB1" w:rsidRDefault="00FA37A8">
      <w:pPr>
        <w:spacing w:before="40" w:after="240"/>
        <w:jc w:val="center"/>
        <w:rPr>
          <w:rFonts w:ascii="Times New Roman" w:hAnsi="Times New Roman" w:cs="Times New Roman"/>
        </w:rPr>
      </w:pPr>
      <w:r w:rsidRPr="00827FB1">
        <w:rPr>
          <w:rFonts w:ascii="Times New Roman" w:hAnsi="Times New Roman" w:cs="Times New Roman"/>
          <w:b/>
          <w:color w:val="222222"/>
          <w:sz w:val="18"/>
        </w:rPr>
        <w:t xml:space="preserve">Figure 1: </w:t>
      </w:r>
      <w:r w:rsidRPr="00827FB1">
        <w:rPr>
          <w:rFonts w:ascii="Times New Roman" w:hAnsi="Times New Roman" w:cs="Times New Roman"/>
          <w:color w:val="222222"/>
          <w:sz w:val="18"/>
        </w:rPr>
        <w:t>Graphical abstract illustrating the molecular str</w:t>
      </w:r>
      <w:r w:rsidR="00BE0B3A" w:rsidRPr="00827FB1">
        <w:rPr>
          <w:rFonts w:ascii="Times New Roman" w:hAnsi="Times New Roman" w:cs="Times New Roman"/>
          <w:color w:val="222222"/>
          <w:sz w:val="18"/>
        </w:rPr>
        <w:t>ucture, columnar hexagonal (</w:t>
      </w:r>
      <w:proofErr w:type="spellStart"/>
      <w:r w:rsidR="00BE0B3A" w:rsidRPr="00827FB1">
        <w:rPr>
          <w:rFonts w:ascii="Times New Roman" w:hAnsi="Times New Roman" w:cs="Times New Roman"/>
          <w:color w:val="222222"/>
          <w:sz w:val="18"/>
        </w:rPr>
        <w:t>Col</w:t>
      </w:r>
      <w:r w:rsidRPr="00827FB1">
        <w:rPr>
          <w:rFonts w:ascii="Times New Roman" w:hAnsi="Times New Roman" w:cs="Times New Roman"/>
          <w:color w:val="222222"/>
          <w:sz w:val="18"/>
          <w:vertAlign w:val="subscript"/>
        </w:rPr>
        <w:t>h</w:t>
      </w:r>
      <w:proofErr w:type="spellEnd"/>
      <w:r w:rsidRPr="00827FB1">
        <w:rPr>
          <w:rFonts w:ascii="Times New Roman" w:hAnsi="Times New Roman" w:cs="Times New Roman"/>
          <w:color w:val="222222"/>
          <w:sz w:val="18"/>
        </w:rPr>
        <w:t>) self-assemb</w:t>
      </w:r>
      <w:r w:rsidR="00BE0B3A" w:rsidRPr="00827FB1">
        <w:rPr>
          <w:rFonts w:ascii="Times New Roman" w:hAnsi="Times New Roman" w:cs="Times New Roman"/>
          <w:color w:val="222222"/>
          <w:sz w:val="18"/>
        </w:rPr>
        <w:t>ly, 1D charge transport pathway</w:t>
      </w:r>
      <w:r w:rsidRPr="00827FB1">
        <w:rPr>
          <w:rFonts w:ascii="Times New Roman" w:hAnsi="Times New Roman" w:cs="Times New Roman"/>
          <w:color w:val="222222"/>
          <w:sz w:val="18"/>
        </w:rPr>
        <w:t>.</w:t>
      </w:r>
    </w:p>
    <w:p w:rsidR="00A10DE1" w:rsidRPr="00827FB1" w:rsidRDefault="00FA37A8">
      <w:pPr>
        <w:spacing w:before="80" w:after="280"/>
        <w:rPr>
          <w:rFonts w:ascii="Times New Roman" w:hAnsi="Times New Roman" w:cs="Times New Roman"/>
          <w:color w:val="222222"/>
          <w:sz w:val="20"/>
        </w:rPr>
      </w:pPr>
      <w:r w:rsidRPr="00827FB1">
        <w:rPr>
          <w:rFonts w:ascii="Times New Roman" w:hAnsi="Times New Roman" w:cs="Times New Roman"/>
          <w:b/>
          <w:sz w:val="20"/>
        </w:rPr>
        <w:t xml:space="preserve">Keywords: </w:t>
      </w:r>
      <w:r w:rsidRPr="00827FB1">
        <w:rPr>
          <w:rFonts w:ascii="Times New Roman" w:hAnsi="Times New Roman" w:cs="Times New Roman"/>
          <w:color w:val="222222"/>
          <w:sz w:val="20"/>
        </w:rPr>
        <w:t>Discotic Liquid Crystals; Supramolecular Self-Assembly; Charge Transport; Organic Electronics</w:t>
      </w:r>
    </w:p>
    <w:p w:rsidR="00BE0B3A" w:rsidRPr="00827FB1" w:rsidRDefault="00BE0B3A" w:rsidP="00BE0B3A">
      <w:pPr>
        <w:pStyle w:val="TextBody"/>
        <w:spacing w:beforeLines="100" w:before="240"/>
        <w:ind w:left="0" w:right="62"/>
        <w:jc w:val="both"/>
        <w:rPr>
          <w:rFonts w:eastAsiaTheme="minorEastAsia"/>
          <w:b/>
          <w:sz w:val="20"/>
          <w:szCs w:val="22"/>
        </w:rPr>
      </w:pPr>
      <w:r w:rsidRPr="00827FB1">
        <w:rPr>
          <w:rFonts w:eastAsiaTheme="minorEastAsia"/>
          <w:b/>
          <w:sz w:val="20"/>
          <w:szCs w:val="22"/>
        </w:rPr>
        <w:t>References:</w:t>
      </w:r>
    </w:p>
    <w:p w:rsidR="00BE0B3A" w:rsidRPr="00827FB1" w:rsidRDefault="00BE0B3A" w:rsidP="00BE0B3A">
      <w:pPr>
        <w:pStyle w:val="ListParagraph"/>
        <w:numPr>
          <w:ilvl w:val="0"/>
          <w:numId w:val="10"/>
        </w:numPr>
        <w:spacing w:after="160" w:line="259" w:lineRule="auto"/>
        <w:rPr>
          <w:rFonts w:ascii="Times New Roman" w:hAnsi="Times New Roman" w:cs="Times New Roman"/>
          <w:color w:val="222222"/>
          <w:sz w:val="20"/>
        </w:rPr>
      </w:pPr>
      <w:r w:rsidRPr="00827FB1">
        <w:rPr>
          <w:rFonts w:ascii="Times New Roman" w:hAnsi="Times New Roman" w:cs="Times New Roman"/>
          <w:color w:val="222222"/>
          <w:sz w:val="20"/>
        </w:rPr>
        <w:t>Chandrasekhar S</w:t>
      </w:r>
      <w:r w:rsidR="00827FB1">
        <w:rPr>
          <w:rFonts w:ascii="Times New Roman" w:hAnsi="Times New Roman" w:cs="Times New Roman"/>
          <w:color w:val="222222"/>
          <w:sz w:val="20"/>
        </w:rPr>
        <w:t>.</w:t>
      </w:r>
      <w:r w:rsidRPr="00827FB1">
        <w:rPr>
          <w:rFonts w:ascii="Times New Roman" w:hAnsi="Times New Roman" w:cs="Times New Roman"/>
          <w:color w:val="222222"/>
          <w:sz w:val="20"/>
        </w:rPr>
        <w:t xml:space="preserve">, </w:t>
      </w:r>
      <w:proofErr w:type="spellStart"/>
      <w:r w:rsidRPr="00827FB1">
        <w:rPr>
          <w:rFonts w:ascii="Times New Roman" w:hAnsi="Times New Roman" w:cs="Times New Roman"/>
          <w:color w:val="222222"/>
          <w:sz w:val="20"/>
        </w:rPr>
        <w:t>Ranganath</w:t>
      </w:r>
      <w:proofErr w:type="spellEnd"/>
      <w:r w:rsidRPr="00827FB1">
        <w:rPr>
          <w:rFonts w:ascii="Times New Roman" w:hAnsi="Times New Roman" w:cs="Times New Roman"/>
          <w:color w:val="222222"/>
          <w:sz w:val="20"/>
        </w:rPr>
        <w:t xml:space="preserve"> G</w:t>
      </w:r>
      <w:r w:rsidR="00827FB1">
        <w:rPr>
          <w:rFonts w:ascii="Times New Roman" w:hAnsi="Times New Roman" w:cs="Times New Roman"/>
          <w:color w:val="222222"/>
          <w:sz w:val="20"/>
        </w:rPr>
        <w:t xml:space="preserve">. </w:t>
      </w:r>
      <w:r w:rsidRPr="00827FB1">
        <w:rPr>
          <w:rFonts w:ascii="Times New Roman" w:hAnsi="Times New Roman" w:cs="Times New Roman"/>
          <w:color w:val="222222"/>
          <w:sz w:val="20"/>
        </w:rPr>
        <w:t>S. Discotic liquid crystals. Rep Prog Phys. 1990;53(1):57–84.</w:t>
      </w:r>
    </w:p>
    <w:p w:rsidR="00BE0B3A" w:rsidRPr="00827FB1" w:rsidRDefault="00BE0B3A" w:rsidP="00BE0B3A">
      <w:pPr>
        <w:pStyle w:val="ListParagraph"/>
        <w:numPr>
          <w:ilvl w:val="0"/>
          <w:numId w:val="10"/>
        </w:numPr>
        <w:spacing w:after="160" w:line="259" w:lineRule="auto"/>
        <w:rPr>
          <w:rFonts w:ascii="Times New Roman" w:hAnsi="Times New Roman" w:cs="Times New Roman"/>
          <w:color w:val="222222"/>
          <w:sz w:val="20"/>
        </w:rPr>
      </w:pPr>
      <w:r w:rsidRPr="00827FB1">
        <w:rPr>
          <w:rFonts w:ascii="Times New Roman" w:hAnsi="Times New Roman" w:cs="Times New Roman"/>
          <w:color w:val="222222"/>
          <w:sz w:val="20"/>
        </w:rPr>
        <w:t>Iino H</w:t>
      </w:r>
      <w:r w:rsidR="00827FB1">
        <w:rPr>
          <w:rFonts w:ascii="Times New Roman" w:hAnsi="Times New Roman" w:cs="Times New Roman"/>
          <w:color w:val="222222"/>
          <w:sz w:val="20"/>
        </w:rPr>
        <w:t>.</w:t>
      </w:r>
      <w:r w:rsidRPr="00827FB1">
        <w:rPr>
          <w:rFonts w:ascii="Times New Roman" w:hAnsi="Times New Roman" w:cs="Times New Roman"/>
          <w:color w:val="222222"/>
          <w:sz w:val="20"/>
        </w:rPr>
        <w:t>, Hanna J</w:t>
      </w:r>
      <w:r w:rsidR="00827FB1">
        <w:rPr>
          <w:rFonts w:ascii="Times New Roman" w:hAnsi="Times New Roman" w:cs="Times New Roman"/>
          <w:color w:val="222222"/>
          <w:sz w:val="20"/>
        </w:rPr>
        <w:t>.</w:t>
      </w:r>
      <w:r w:rsidRPr="00827FB1">
        <w:rPr>
          <w:rFonts w:ascii="Times New Roman" w:hAnsi="Times New Roman" w:cs="Times New Roman"/>
          <w:color w:val="222222"/>
          <w:sz w:val="20"/>
        </w:rPr>
        <w:t xml:space="preserve">, </w:t>
      </w:r>
      <w:proofErr w:type="spellStart"/>
      <w:r w:rsidRPr="00827FB1">
        <w:rPr>
          <w:rFonts w:ascii="Times New Roman" w:hAnsi="Times New Roman" w:cs="Times New Roman"/>
          <w:color w:val="222222"/>
          <w:sz w:val="20"/>
        </w:rPr>
        <w:t>Haarer</w:t>
      </w:r>
      <w:proofErr w:type="spellEnd"/>
      <w:r w:rsidRPr="00827FB1">
        <w:rPr>
          <w:rFonts w:ascii="Times New Roman" w:hAnsi="Times New Roman" w:cs="Times New Roman"/>
          <w:color w:val="222222"/>
          <w:sz w:val="20"/>
        </w:rPr>
        <w:t xml:space="preserve"> D. Electronic and ionic carrier transport in discotic liquid crystalline photoconductor. Phys Rev B. 2005;72(19):193203.</w:t>
      </w:r>
    </w:p>
    <w:p w:rsidR="00BE0B3A" w:rsidRDefault="00BE0B3A">
      <w:pPr>
        <w:spacing w:before="80" w:after="280"/>
        <w:rPr>
          <w:rFonts w:ascii="Calibri" w:hAnsi="Calibri"/>
          <w:color w:val="222222"/>
          <w:sz w:val="20"/>
        </w:rPr>
      </w:pPr>
    </w:p>
    <w:p w:rsidR="00476141" w:rsidRDefault="00476141">
      <w:pPr>
        <w:spacing w:before="80" w:after="280"/>
        <w:rPr>
          <w:rFonts w:ascii="Calibri" w:hAnsi="Calibri"/>
          <w:color w:val="222222"/>
          <w:sz w:val="20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936"/>
      </w:tblGrid>
      <w:tr w:rsidR="00476141" w:rsidTr="00672B4D">
        <w:trPr>
          <w:jc w:val="center"/>
        </w:trPr>
        <w:tc>
          <w:tcPr>
            <w:tcW w:w="9936" w:type="dxa"/>
            <w:tcBorders>
              <w:top w:val="single" w:sz="6" w:space="0" w:color="006680"/>
              <w:left w:val="single" w:sz="18" w:space="0" w:color="006680"/>
              <w:bottom w:val="single" w:sz="6" w:space="0" w:color="006680"/>
              <w:right w:val="single" w:sz="6" w:space="0" w:color="006680"/>
            </w:tcBorders>
            <w:shd w:val="clear" w:color="auto" w:fill="F0F4F8"/>
            <w:tcMar>
              <w:top w:w="140" w:type="dxa"/>
              <w:left w:w="180" w:type="dxa"/>
              <w:bottom w:w="140" w:type="dxa"/>
              <w:right w:w="180" w:type="dxa"/>
            </w:tcMar>
          </w:tcPr>
          <w:p w:rsidR="00476141" w:rsidRDefault="00476141" w:rsidP="00672B4D">
            <w:pPr>
              <w:spacing w:after="80"/>
            </w:pPr>
            <w:r>
              <w:rPr>
                <w:rFonts w:ascii="Calibri" w:hAnsi="Calibri"/>
                <w:b/>
                <w:color w:val="006680"/>
                <w:sz w:val="21"/>
              </w:rPr>
              <w:t>GUIDELINES &amp; INSTRUCTIONS FOR ABSTRACT SUBMISSION</w:t>
            </w:r>
          </w:p>
          <w:p w:rsidR="00476141" w:rsidRDefault="00476141" w:rsidP="00672B4D">
            <w:pPr>
              <w:spacing w:before="40" w:after="40"/>
              <w:ind w:left="216"/>
            </w:pPr>
            <w:r>
              <w:rPr>
                <w:rFonts w:ascii="Calibri" w:hAnsi="Calibri"/>
                <w:b/>
                <w:color w:val="006680"/>
                <w:sz w:val="18"/>
              </w:rPr>
              <w:t xml:space="preserve">• </w:t>
            </w:r>
            <w:r>
              <w:rPr>
                <w:rFonts w:ascii="Calibri" w:hAnsi="Calibri"/>
                <w:b/>
                <w:color w:val="222222"/>
                <w:sz w:val="18"/>
              </w:rPr>
              <w:t xml:space="preserve">Page Limit &amp; Length: </w:t>
            </w:r>
            <w:r>
              <w:rPr>
                <w:rFonts w:ascii="Calibri" w:hAnsi="Calibri"/>
                <w:color w:val="222222"/>
                <w:sz w:val="18"/>
              </w:rPr>
              <w:t>Abstract must fit strictly within 1 page (A4 format). The main abstract text should be between 150 and 200 words.</w:t>
            </w:r>
          </w:p>
          <w:p w:rsidR="00476141" w:rsidRDefault="00476141" w:rsidP="00672B4D">
            <w:pPr>
              <w:spacing w:before="40" w:after="40"/>
              <w:ind w:left="216"/>
            </w:pPr>
            <w:r>
              <w:rPr>
                <w:rFonts w:ascii="Calibri" w:hAnsi="Calibri"/>
                <w:b/>
                <w:color w:val="006680"/>
                <w:sz w:val="18"/>
              </w:rPr>
              <w:t xml:space="preserve">• </w:t>
            </w:r>
            <w:r>
              <w:rPr>
                <w:rFonts w:ascii="Calibri" w:hAnsi="Calibri"/>
                <w:b/>
                <w:color w:val="222222"/>
                <w:sz w:val="18"/>
              </w:rPr>
              <w:t xml:space="preserve">Formatting: </w:t>
            </w:r>
            <w:r>
              <w:rPr>
                <w:rFonts w:ascii="Calibri" w:hAnsi="Calibri"/>
                <w:color w:val="222222"/>
                <w:sz w:val="18"/>
              </w:rPr>
              <w:t>Use standard Times New Roman font, 14pt for Title (Bold), 12pt for Authors (Bold), 11pt for Affiliations (Italic), 11pt for main text (1.1 line spacing), and 10pt for Figure captions.</w:t>
            </w:r>
          </w:p>
          <w:p w:rsidR="00476141" w:rsidRDefault="00476141" w:rsidP="00672B4D">
            <w:pPr>
              <w:spacing w:before="40" w:after="40"/>
              <w:ind w:left="216"/>
            </w:pPr>
            <w:r>
              <w:rPr>
                <w:rFonts w:ascii="Calibri" w:hAnsi="Calibri"/>
                <w:b/>
                <w:color w:val="006680"/>
                <w:sz w:val="18"/>
              </w:rPr>
              <w:t xml:space="preserve">• </w:t>
            </w:r>
            <w:r>
              <w:rPr>
                <w:rFonts w:ascii="Calibri" w:hAnsi="Calibri"/>
                <w:b/>
                <w:color w:val="222222"/>
                <w:sz w:val="18"/>
              </w:rPr>
              <w:t xml:space="preserve">Graphical Abstract: </w:t>
            </w:r>
            <w:r>
              <w:rPr>
                <w:rFonts w:ascii="Calibri" w:hAnsi="Calibri"/>
                <w:color w:val="222222"/>
                <w:sz w:val="18"/>
              </w:rPr>
              <w:t>Include max 1 high-resolution schematic diagram or chart (Figure 1) illustrating key molecular structures, schematic, or device data.</w:t>
            </w:r>
          </w:p>
          <w:p w:rsidR="00476141" w:rsidRDefault="00476141" w:rsidP="00672B4D">
            <w:pPr>
              <w:spacing w:before="40" w:after="40"/>
              <w:ind w:left="216"/>
            </w:pPr>
            <w:r>
              <w:rPr>
                <w:rFonts w:ascii="Calibri" w:hAnsi="Calibri"/>
                <w:b/>
                <w:color w:val="006680"/>
                <w:sz w:val="18"/>
              </w:rPr>
              <w:t xml:space="preserve">• </w:t>
            </w:r>
            <w:r>
              <w:rPr>
                <w:rFonts w:ascii="Calibri" w:hAnsi="Calibri"/>
                <w:b/>
                <w:color w:val="222222"/>
                <w:sz w:val="18"/>
              </w:rPr>
              <w:t xml:space="preserve">Submission Format: </w:t>
            </w:r>
            <w:r>
              <w:rPr>
                <w:rFonts w:ascii="Calibri" w:hAnsi="Calibri"/>
                <w:color w:val="222222"/>
                <w:sz w:val="18"/>
              </w:rPr>
              <w:t>Submit your abstract in Word (.docx) or PDF format through the official portal at https://oes.iitg.ac.in/workshops/dlc50 before the deadline.</w:t>
            </w:r>
          </w:p>
        </w:tc>
      </w:tr>
    </w:tbl>
    <w:p w:rsidR="00476141" w:rsidRDefault="00476141">
      <w:pPr>
        <w:spacing w:before="80" w:after="280"/>
      </w:pPr>
    </w:p>
    <w:p w:rsidR="00FA37A8" w:rsidRDefault="00FA37A8"/>
    <w:sectPr w:rsidR="00FA37A8" w:rsidSect="00034616"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CB335C3"/>
    <w:multiLevelType w:val="hybridMultilevel"/>
    <w:tmpl w:val="53C042AE"/>
    <w:lvl w:ilvl="0" w:tplc="E4FE813A">
      <w:start w:val="1"/>
      <w:numFmt w:val="decimal"/>
      <w:lvlText w:val="[%1]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476141"/>
    <w:rsid w:val="005D6CED"/>
    <w:rsid w:val="00827FB1"/>
    <w:rsid w:val="00A10DE1"/>
    <w:rsid w:val="00AA1D8D"/>
    <w:rsid w:val="00AD6620"/>
    <w:rsid w:val="00B47730"/>
    <w:rsid w:val="00BE0B3A"/>
    <w:rsid w:val="00CB0664"/>
    <w:rsid w:val="00ED1084"/>
    <w:rsid w:val="00FA37A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3BD5AEE"/>
  <w14:defaultImageDpi w14:val="300"/>
  <w15:docId w15:val="{DBF1B53E-FC95-46D7-9EE9-9B2BBAB6B8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extBody">
    <w:name w:val="Text Body"/>
    <w:basedOn w:val="Normal"/>
    <w:uiPriority w:val="1"/>
    <w:qFormat/>
    <w:rsid w:val="00BE0B3A"/>
    <w:pPr>
      <w:suppressAutoHyphens/>
      <w:spacing w:after="0" w:line="288" w:lineRule="auto"/>
      <w:ind w:left="100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A0CFFB5-5A1F-422B-B1B5-A2A266F053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433</Words>
  <Characters>2472</Characters>
  <Application>Microsoft Office Word</Application>
  <DocSecurity>0</DocSecurity>
  <Lines>20</Lines>
  <Paragraphs>5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2900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DELL</cp:lastModifiedBy>
  <cp:revision>5</cp:revision>
  <dcterms:created xsi:type="dcterms:W3CDTF">2013-12-23T23:15:00Z</dcterms:created>
  <dcterms:modified xsi:type="dcterms:W3CDTF">2026-08-06T04:57:00Z</dcterms:modified>
  <cp:category/>
</cp:coreProperties>
</file>